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12" w:rsidRDefault="00DE3A82" w:rsidP="009A5312">
      <w:pPr>
        <w:pStyle w:val="TextosemFormatao"/>
        <w:jc w:val="center"/>
        <w:rPr>
          <w:rFonts w:asciiTheme="minorHAnsi" w:hAnsiTheme="minorHAnsi" w:cstheme="minorHAnsi"/>
          <w:b/>
          <w:szCs w:val="22"/>
        </w:rPr>
      </w:pPr>
      <w:bookmarkStart w:id="0" w:name="_MailOriginal"/>
      <w:bookmarkStart w:id="1" w:name="_GoBack"/>
      <w:bookmarkEnd w:id="1"/>
      <w:r w:rsidRPr="00D05945">
        <w:rPr>
          <w:rFonts w:asciiTheme="minorHAnsi" w:hAnsiTheme="minorHAnsi" w:cstheme="minorHAnsi"/>
          <w:b/>
          <w:szCs w:val="22"/>
        </w:rPr>
        <w:t xml:space="preserve">PROTOCOLO ESPECÍFICO </w:t>
      </w:r>
      <w:r w:rsidR="00126718" w:rsidRPr="00382BC2">
        <w:rPr>
          <w:rFonts w:asciiTheme="minorHAnsi" w:hAnsiTheme="minorHAnsi" w:cstheme="minorHAnsi"/>
          <w:b/>
          <w:szCs w:val="22"/>
        </w:rPr>
        <w:t>A</w:t>
      </w:r>
      <w:r w:rsidR="009A5312">
        <w:rPr>
          <w:rFonts w:asciiTheme="minorHAnsi" w:hAnsiTheme="minorHAnsi" w:cstheme="minorHAnsi"/>
          <w:b/>
          <w:szCs w:val="22"/>
        </w:rPr>
        <w:t xml:space="preserve">TIVIDADES </w:t>
      </w:r>
      <w:r w:rsidR="00F343E8" w:rsidRPr="00F343E8">
        <w:rPr>
          <w:rFonts w:asciiTheme="minorHAnsi" w:hAnsiTheme="minorHAnsi" w:cstheme="minorHAnsi"/>
          <w:b/>
          <w:szCs w:val="22"/>
        </w:rPr>
        <w:t xml:space="preserve">MODALIDADES ESPORTIVAS AMADORAS </w:t>
      </w:r>
      <w:r w:rsidR="003B0405">
        <w:rPr>
          <w:rFonts w:asciiTheme="minorHAnsi" w:hAnsiTheme="minorHAnsi" w:cstheme="minorHAnsi"/>
          <w:b/>
          <w:szCs w:val="22"/>
        </w:rPr>
        <w:t>INDIVIDUAIS</w:t>
      </w:r>
    </w:p>
    <w:p w:rsidR="009A5312" w:rsidRDefault="009A5312" w:rsidP="009A5312">
      <w:pPr>
        <w:pStyle w:val="TextosemFormatao"/>
        <w:jc w:val="center"/>
        <w:rPr>
          <w:rFonts w:asciiTheme="minorHAnsi" w:hAnsiTheme="minorHAnsi" w:cstheme="minorHAnsi"/>
          <w:b/>
          <w:szCs w:val="22"/>
        </w:rPr>
      </w:pPr>
      <w:r w:rsidRPr="003C6A21">
        <w:rPr>
          <w:rFonts w:asciiTheme="minorHAnsi" w:hAnsiTheme="minorHAnsi" w:cstheme="minorHAnsi"/>
          <w:b/>
          <w:szCs w:val="22"/>
        </w:rPr>
        <w:t>MEDIDAS DE PROTEÇÃO E CUIDADOS GERAIS</w:t>
      </w:r>
    </w:p>
    <w:p w:rsidR="00126C4D" w:rsidRPr="003C6A21" w:rsidRDefault="00126C4D" w:rsidP="009A5312">
      <w:pPr>
        <w:pStyle w:val="TextosemFormatao"/>
        <w:jc w:val="center"/>
        <w:rPr>
          <w:rFonts w:asciiTheme="minorHAnsi" w:hAnsiTheme="minorHAnsi" w:cstheme="minorHAnsi"/>
          <w:b/>
          <w:szCs w:val="22"/>
        </w:rPr>
      </w:pPr>
    </w:p>
    <w:p w:rsidR="009A5312" w:rsidRDefault="009A5312" w:rsidP="009A5312">
      <w:pPr>
        <w:pStyle w:val="TextosemFormatao"/>
        <w:jc w:val="center"/>
        <w:rPr>
          <w:rFonts w:asciiTheme="minorHAnsi" w:hAnsiTheme="minorHAnsi" w:cstheme="minorHAnsi"/>
          <w:b/>
          <w:szCs w:val="22"/>
        </w:rPr>
      </w:pPr>
    </w:p>
    <w:p w:rsidR="00126C4D" w:rsidRPr="00D05945" w:rsidRDefault="00126C4D" w:rsidP="00126C4D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D05945">
        <w:rPr>
          <w:rFonts w:asciiTheme="minorHAnsi" w:hAnsiTheme="minorHAnsi" w:cstheme="minorHAnsi"/>
          <w:szCs w:val="22"/>
        </w:rPr>
        <w:t>Estas atividades, além das medidas sanitárias gerais contidas no Decreto n</w:t>
      </w:r>
      <w:r>
        <w:rPr>
          <w:rFonts w:asciiTheme="minorHAnsi" w:hAnsiTheme="minorHAnsi" w:cstheme="minorHAnsi"/>
          <w:szCs w:val="22"/>
        </w:rPr>
        <w:t>º</w:t>
      </w:r>
      <w:r w:rsidRPr="00D05945">
        <w:rPr>
          <w:rFonts w:asciiTheme="minorHAnsi" w:hAnsiTheme="minorHAnsi" w:cstheme="minorHAnsi"/>
          <w:szCs w:val="22"/>
        </w:rPr>
        <w:t xml:space="preserve"> 35.831, de 20 de maio de 2020 e Portaria n</w:t>
      </w:r>
      <w:r>
        <w:rPr>
          <w:rFonts w:asciiTheme="minorHAnsi" w:hAnsiTheme="minorHAnsi" w:cstheme="minorHAnsi"/>
          <w:szCs w:val="22"/>
        </w:rPr>
        <w:t>º</w:t>
      </w:r>
      <w:r w:rsidRPr="00D05945">
        <w:rPr>
          <w:rFonts w:asciiTheme="minorHAnsi" w:hAnsiTheme="minorHAnsi" w:cstheme="minorHAnsi"/>
          <w:szCs w:val="22"/>
        </w:rPr>
        <w:t xml:space="preserve"> 34, de 28 de maio de 2020, inclusive no que se refere a limite de ocupação, deverão adotar as seguintes medidas:</w:t>
      </w:r>
    </w:p>
    <w:p w:rsidR="00471439" w:rsidRDefault="00471439" w:rsidP="009A5312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D11B19" w:rsidRDefault="009A5312" w:rsidP="009A5312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1. Para as modalidades Ginástica</w:t>
      </w:r>
      <w:r w:rsidR="00F512A2">
        <w:rPr>
          <w:rFonts w:asciiTheme="minorHAnsi" w:hAnsiTheme="minorHAnsi" w:cstheme="minorHAnsi"/>
          <w:szCs w:val="22"/>
        </w:rPr>
        <w:t xml:space="preserve"> e </w:t>
      </w:r>
      <w:r>
        <w:rPr>
          <w:rFonts w:asciiTheme="minorHAnsi" w:hAnsiTheme="minorHAnsi" w:cstheme="minorHAnsi"/>
          <w:szCs w:val="22"/>
        </w:rPr>
        <w:t>Tênis de Mesa, o</w:t>
      </w:r>
      <w:r w:rsidR="00D11B19" w:rsidRPr="00D05945">
        <w:rPr>
          <w:rFonts w:asciiTheme="minorHAnsi" w:hAnsiTheme="minorHAnsi" w:cstheme="minorHAnsi"/>
          <w:szCs w:val="22"/>
        </w:rPr>
        <w:t xml:space="preserve">s dias e horários de frequência às aulas deverão ser previamente agendados com o professor </w:t>
      </w:r>
      <w:r w:rsidR="004156AB">
        <w:rPr>
          <w:rFonts w:asciiTheme="minorHAnsi" w:hAnsiTheme="minorHAnsi" w:cstheme="minorHAnsi"/>
          <w:szCs w:val="22"/>
        </w:rPr>
        <w:t xml:space="preserve">da modalidade </w:t>
      </w:r>
      <w:r w:rsidR="00D11B19" w:rsidRPr="00D05945">
        <w:rPr>
          <w:rFonts w:asciiTheme="minorHAnsi" w:hAnsiTheme="minorHAnsi" w:cstheme="minorHAnsi"/>
          <w:szCs w:val="22"/>
        </w:rPr>
        <w:t>para evitarem aglomerações e contatos desnecessários, com treino máximo de uma hora.</w:t>
      </w:r>
      <w:r>
        <w:rPr>
          <w:rFonts w:asciiTheme="minorHAnsi" w:hAnsiTheme="minorHAnsi" w:cstheme="minorHAnsi"/>
          <w:szCs w:val="22"/>
        </w:rPr>
        <w:t xml:space="preserve"> A modalidade Tênis de Quadra, o agendamento será </w:t>
      </w:r>
      <w:r w:rsidRPr="00D05945">
        <w:rPr>
          <w:rFonts w:asciiTheme="minorHAnsi" w:hAnsiTheme="minorHAnsi" w:cstheme="minorHAnsi"/>
          <w:szCs w:val="22"/>
        </w:rPr>
        <w:t>através do whatsApp (98) 98</w:t>
      </w:r>
      <w:r>
        <w:rPr>
          <w:rFonts w:asciiTheme="minorHAnsi" w:hAnsiTheme="minorHAnsi" w:cstheme="minorHAnsi"/>
          <w:szCs w:val="22"/>
        </w:rPr>
        <w:t xml:space="preserve">299-0144 ou, presencialmente, na secretaria do Clube, </w:t>
      </w:r>
      <w:r w:rsidRPr="00D05945">
        <w:rPr>
          <w:rFonts w:asciiTheme="minorHAnsi" w:hAnsiTheme="minorHAnsi" w:cstheme="minorHAnsi"/>
          <w:szCs w:val="22"/>
        </w:rPr>
        <w:t>com treino máximo de uma hora.</w:t>
      </w:r>
    </w:p>
    <w:p w:rsidR="004156AB" w:rsidRDefault="004156AB" w:rsidP="004156AB">
      <w:pPr>
        <w:pStyle w:val="TextosemFormatao"/>
        <w:tabs>
          <w:tab w:val="left" w:pos="142"/>
          <w:tab w:val="left" w:pos="284"/>
        </w:tabs>
        <w:jc w:val="both"/>
        <w:rPr>
          <w:rFonts w:asciiTheme="minorHAnsi" w:hAnsiTheme="minorHAnsi" w:cstheme="minorHAnsi"/>
          <w:szCs w:val="22"/>
        </w:rPr>
      </w:pPr>
    </w:p>
    <w:p w:rsidR="00350DE8" w:rsidRDefault="00350DE8" w:rsidP="00350DE8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2. </w:t>
      </w:r>
      <w:r w:rsidR="00282491">
        <w:rPr>
          <w:rFonts w:asciiTheme="minorHAnsi" w:hAnsiTheme="minorHAnsi" w:cstheme="minorHAnsi"/>
          <w:szCs w:val="22"/>
        </w:rPr>
        <w:t>É obr</w:t>
      </w:r>
      <w:r w:rsidRPr="00350DE8">
        <w:rPr>
          <w:rFonts w:asciiTheme="minorHAnsi" w:hAnsiTheme="minorHAnsi" w:cstheme="minorHAnsi"/>
          <w:szCs w:val="22"/>
        </w:rPr>
        <w:t xml:space="preserve">igatório o uso de máscaras pelos alunos e </w:t>
      </w:r>
      <w:r w:rsidR="004156AB">
        <w:rPr>
          <w:rFonts w:asciiTheme="minorHAnsi" w:hAnsiTheme="minorHAnsi" w:cstheme="minorHAnsi"/>
          <w:szCs w:val="22"/>
        </w:rPr>
        <w:t>professores</w:t>
      </w:r>
      <w:r w:rsidRPr="00350DE8">
        <w:rPr>
          <w:rFonts w:asciiTheme="minorHAnsi" w:hAnsiTheme="minorHAnsi" w:cstheme="minorHAnsi"/>
          <w:szCs w:val="22"/>
        </w:rPr>
        <w:t xml:space="preserve"> durante todo o período.</w:t>
      </w:r>
    </w:p>
    <w:p w:rsidR="004156AB" w:rsidRPr="00350DE8" w:rsidRDefault="004156AB" w:rsidP="00350DE8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AF2703" w:rsidRDefault="00282491" w:rsidP="00350DE8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3</w:t>
      </w:r>
      <w:r w:rsidR="00AF2703" w:rsidRPr="00D05945">
        <w:rPr>
          <w:rFonts w:asciiTheme="minorHAnsi" w:hAnsiTheme="minorHAnsi" w:cstheme="minorHAnsi"/>
          <w:szCs w:val="22"/>
        </w:rPr>
        <w:t>. Os alunos deverão chegar no horário específico do treinamento/aula para evitar aglomerações.</w:t>
      </w:r>
    </w:p>
    <w:p w:rsidR="004156AB" w:rsidRPr="00D05945" w:rsidRDefault="004156AB" w:rsidP="00350DE8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AF2703" w:rsidRDefault="008C7B93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4</w:t>
      </w:r>
      <w:r w:rsidR="00282491">
        <w:rPr>
          <w:rFonts w:asciiTheme="minorHAnsi" w:hAnsiTheme="minorHAnsi" w:cstheme="minorHAnsi"/>
          <w:szCs w:val="22"/>
        </w:rPr>
        <w:t>.</w:t>
      </w:r>
      <w:r w:rsidR="00B07E58" w:rsidRPr="00D05945">
        <w:rPr>
          <w:rFonts w:asciiTheme="minorHAnsi" w:hAnsiTheme="minorHAnsi" w:cstheme="minorHAnsi"/>
          <w:szCs w:val="22"/>
        </w:rPr>
        <w:t xml:space="preserve"> </w:t>
      </w:r>
      <w:r w:rsidR="00AF2703" w:rsidRPr="00D05945">
        <w:rPr>
          <w:rFonts w:asciiTheme="minorHAnsi" w:hAnsiTheme="minorHAnsi" w:cstheme="minorHAnsi"/>
          <w:szCs w:val="22"/>
        </w:rPr>
        <w:t xml:space="preserve">Devem ser utilizados apenas 50% </w:t>
      </w:r>
      <w:r w:rsidR="004156AB">
        <w:rPr>
          <w:rFonts w:asciiTheme="minorHAnsi" w:hAnsiTheme="minorHAnsi" w:cstheme="minorHAnsi"/>
          <w:szCs w:val="22"/>
        </w:rPr>
        <w:t xml:space="preserve">(cinquenta por cento) </w:t>
      </w:r>
      <w:r w:rsidR="00AF2703" w:rsidRPr="00D05945">
        <w:rPr>
          <w:rFonts w:asciiTheme="minorHAnsi" w:hAnsiTheme="minorHAnsi" w:cstheme="minorHAnsi"/>
          <w:szCs w:val="22"/>
        </w:rPr>
        <w:t xml:space="preserve">das áreas </w:t>
      </w:r>
      <w:r>
        <w:rPr>
          <w:rFonts w:asciiTheme="minorHAnsi" w:hAnsiTheme="minorHAnsi" w:cstheme="minorHAnsi"/>
          <w:szCs w:val="22"/>
        </w:rPr>
        <w:t>correspondentes a modalidade,</w:t>
      </w:r>
      <w:r w:rsidR="00AF2703" w:rsidRPr="00D05945">
        <w:rPr>
          <w:rFonts w:asciiTheme="minorHAnsi" w:hAnsiTheme="minorHAnsi" w:cstheme="minorHAnsi"/>
          <w:szCs w:val="22"/>
        </w:rPr>
        <w:t xml:space="preserve"> observado o distanciamento mínimo de 2</w:t>
      </w:r>
      <w:r w:rsidR="004156AB">
        <w:rPr>
          <w:rFonts w:asciiTheme="minorHAnsi" w:hAnsiTheme="minorHAnsi" w:cstheme="minorHAnsi"/>
          <w:szCs w:val="22"/>
        </w:rPr>
        <w:t>m² (dois metros quadrados)</w:t>
      </w:r>
      <w:r w:rsidR="00AF2703" w:rsidRPr="00D05945">
        <w:rPr>
          <w:rFonts w:asciiTheme="minorHAnsi" w:hAnsiTheme="minorHAnsi" w:cstheme="minorHAnsi"/>
          <w:szCs w:val="22"/>
        </w:rPr>
        <w:t xml:space="preserve"> entre os a</w:t>
      </w:r>
      <w:r>
        <w:rPr>
          <w:rFonts w:asciiTheme="minorHAnsi" w:hAnsiTheme="minorHAnsi" w:cstheme="minorHAnsi"/>
          <w:szCs w:val="22"/>
        </w:rPr>
        <w:t>lunos e entre aluno e instrutor, quando for o caso.</w:t>
      </w:r>
    </w:p>
    <w:p w:rsidR="008C7B93" w:rsidRDefault="008C7B93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8C7B93" w:rsidRPr="000B0812" w:rsidRDefault="008C7B93" w:rsidP="008C7B93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5</w:t>
      </w:r>
      <w:r w:rsidRPr="000B0812">
        <w:rPr>
          <w:rFonts w:asciiTheme="minorHAnsi" w:hAnsiTheme="minorHAnsi" w:cstheme="minorHAnsi"/>
          <w:szCs w:val="22"/>
        </w:rPr>
        <w:t>. As modalidades deverão obedecer aos seguintes ciclos:</w:t>
      </w:r>
    </w:p>
    <w:p w:rsidR="008C7B93" w:rsidRPr="000B0812" w:rsidRDefault="008C7B93" w:rsidP="008C7B93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8C7B93" w:rsidRDefault="008C7B93" w:rsidP="008C7B93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5</w:t>
      </w:r>
      <w:r w:rsidRPr="000B0812">
        <w:rPr>
          <w:rFonts w:asciiTheme="minorHAnsi" w:hAnsiTheme="minorHAnsi" w:cstheme="minorHAnsi"/>
          <w:szCs w:val="22"/>
        </w:rPr>
        <w:t>.1 Ciclo 01 – 01 a 31/07 - Os praticantes terão que realizar atividades que visem qualidade do movimento, do gesto técnico com distanciamento de 2 metros entre os atletas. É proibido qualquer contato físico, apenas treinos físicos e técnicos individualmente.</w:t>
      </w:r>
    </w:p>
    <w:p w:rsidR="00B91CA4" w:rsidRDefault="00B91CA4" w:rsidP="008C7B93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B91CA4" w:rsidRPr="000B0812" w:rsidRDefault="00B91CA4" w:rsidP="00B91CA4">
      <w:pPr>
        <w:pStyle w:val="TextosemFormata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5.1.1. Neste ciclo, não poderá ter jogos de duplas nas modalidades </w:t>
      </w:r>
      <w:r w:rsidRPr="00B91CA4">
        <w:rPr>
          <w:rFonts w:asciiTheme="minorHAnsi" w:hAnsiTheme="minorHAnsi" w:cstheme="minorHAnsi"/>
          <w:szCs w:val="22"/>
        </w:rPr>
        <w:t>Tênis de mesa e Tênis de Quadra</w:t>
      </w:r>
      <w:r>
        <w:rPr>
          <w:rFonts w:asciiTheme="minorHAnsi" w:hAnsiTheme="minorHAnsi" w:cstheme="minorHAnsi"/>
          <w:b/>
          <w:szCs w:val="22"/>
        </w:rPr>
        <w:t>.</w:t>
      </w:r>
    </w:p>
    <w:p w:rsidR="008C7B93" w:rsidRPr="000B0812" w:rsidRDefault="008C7B93" w:rsidP="008C7B93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8C7B93" w:rsidRPr="000B0812" w:rsidRDefault="008C7B93" w:rsidP="008C7B93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5</w:t>
      </w:r>
      <w:r w:rsidRPr="000B0812">
        <w:rPr>
          <w:rFonts w:asciiTheme="minorHAnsi" w:hAnsiTheme="minorHAnsi" w:cstheme="minorHAnsi"/>
          <w:szCs w:val="22"/>
        </w:rPr>
        <w:t>.2 Ciclo 02 – 01 a 31/08 – As atividades evoluem para exercícios em duplas quando não houver infecção durante o Ciclo 01.</w:t>
      </w:r>
    </w:p>
    <w:p w:rsidR="008C7B93" w:rsidRPr="000B0812" w:rsidRDefault="008C7B93" w:rsidP="008C7B93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8C7B93" w:rsidRPr="000B0812" w:rsidRDefault="008C7B93" w:rsidP="008C7B93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5</w:t>
      </w:r>
      <w:r w:rsidRPr="000B0812">
        <w:rPr>
          <w:rFonts w:asciiTheme="minorHAnsi" w:hAnsiTheme="minorHAnsi" w:cstheme="minorHAnsi"/>
          <w:szCs w:val="22"/>
        </w:rPr>
        <w:t>.3. Ciclo 03 – 01 a 30/09 – Prática sem restrição de contato.</w:t>
      </w:r>
    </w:p>
    <w:p w:rsidR="008C7B93" w:rsidRPr="000B0812" w:rsidRDefault="008C7B93" w:rsidP="008C7B93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8C7B93" w:rsidRDefault="008C7B93" w:rsidP="008C7B93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6</w:t>
      </w:r>
      <w:r w:rsidRPr="000B0812">
        <w:rPr>
          <w:rFonts w:asciiTheme="minorHAnsi" w:hAnsiTheme="minorHAnsi" w:cstheme="minorHAnsi"/>
          <w:szCs w:val="22"/>
        </w:rPr>
        <w:t>. Havendo caso de suspeita de infecção por Covid 19, o atleta suspeito, juntamente com sua turma de prática, deve ser encaminhado para casa por 07 dias, o atleta com suspeita deve realizar o teste de sorologia para Covid 19, se der positivo, tanto ele quanto os seus colegas de horário devem se manter em isolamento por mais 07 dias e só então retornar as atividades de treinamento no ciclo.</w:t>
      </w:r>
    </w:p>
    <w:p w:rsidR="00A924A8" w:rsidRDefault="00A924A8" w:rsidP="008C7B93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A924A8" w:rsidRPr="00A924A8" w:rsidRDefault="00A924A8" w:rsidP="00A924A8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7. </w:t>
      </w:r>
      <w:r w:rsidRPr="00A924A8">
        <w:rPr>
          <w:rFonts w:asciiTheme="minorHAnsi" w:hAnsiTheme="minorHAnsi" w:cstheme="minorHAnsi"/>
          <w:szCs w:val="22"/>
        </w:rPr>
        <w:t>Por apresentarem um contato mais próximo entre os atletas/praticantes, as demais atividades esportivas amadoras individuais devem ter seu retorno adaptado para prática de atividades. No primeiro mês, atividades/treinos individuais respeitando os limites de distanciamento. No segundo mês, evoluir para atividades/treinos em duplas também respeitando os limites de distanciamento e, sem registro de casos de contágio, posteriormente evoluir para atividades/treinos sem restrição de contato.</w:t>
      </w:r>
    </w:p>
    <w:p w:rsidR="00A924A8" w:rsidRDefault="00A924A8" w:rsidP="00A924A8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A924A8" w:rsidRPr="000B0812" w:rsidRDefault="00A924A8" w:rsidP="00A924A8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8. </w:t>
      </w:r>
      <w:r w:rsidRPr="00A924A8">
        <w:rPr>
          <w:rFonts w:asciiTheme="minorHAnsi" w:hAnsiTheme="minorHAnsi" w:cstheme="minorHAnsi"/>
          <w:szCs w:val="22"/>
        </w:rPr>
        <w:t>Além dos protocolos já estabelecidos pelo Governo do Estado do Maranhão, todas as modalidades esportivas podem se utilizar dos protocolos de aulas já disponibilizados pelo Comitê Olímpico do Brasil – COB.</w:t>
      </w:r>
    </w:p>
    <w:p w:rsidR="008C7B93" w:rsidRPr="000B0812" w:rsidRDefault="008C7B93" w:rsidP="008C7B93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bookmarkEnd w:id="0"/>
    <w:p w:rsidR="000F1C22" w:rsidRPr="00D05945" w:rsidRDefault="00A924A8" w:rsidP="000F1C22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9</w:t>
      </w:r>
      <w:r w:rsidR="000F1C22" w:rsidRPr="00D05945">
        <w:rPr>
          <w:rFonts w:asciiTheme="minorHAnsi" w:hAnsiTheme="minorHAnsi" w:cstheme="minorHAnsi"/>
          <w:szCs w:val="22"/>
        </w:rPr>
        <w:t xml:space="preserve">. </w:t>
      </w:r>
      <w:r w:rsidR="00B2718A">
        <w:rPr>
          <w:rFonts w:asciiTheme="minorHAnsi" w:hAnsiTheme="minorHAnsi" w:cstheme="minorHAnsi"/>
          <w:szCs w:val="22"/>
        </w:rPr>
        <w:t xml:space="preserve">As saunas e os </w:t>
      </w:r>
      <w:r w:rsidR="000F1C22" w:rsidRPr="00D05945">
        <w:rPr>
          <w:rFonts w:asciiTheme="minorHAnsi" w:hAnsiTheme="minorHAnsi" w:cstheme="minorHAnsi"/>
          <w:szCs w:val="22"/>
        </w:rPr>
        <w:t>vestiários da sauna permanecerão fechados.</w:t>
      </w:r>
    </w:p>
    <w:p w:rsidR="000F1C22" w:rsidRPr="00D05945" w:rsidRDefault="000F1C22" w:rsidP="000F1C22">
      <w:pPr>
        <w:pStyle w:val="TextosemFormatao"/>
        <w:tabs>
          <w:tab w:val="left" w:pos="0"/>
        </w:tabs>
        <w:jc w:val="both"/>
        <w:rPr>
          <w:rFonts w:asciiTheme="minorHAnsi" w:hAnsiTheme="minorHAnsi" w:cstheme="minorHAnsi"/>
          <w:szCs w:val="22"/>
        </w:rPr>
      </w:pPr>
    </w:p>
    <w:p w:rsidR="00412EC6" w:rsidRPr="00D05945" w:rsidRDefault="00DE3A82" w:rsidP="00412EC6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D05945">
        <w:rPr>
          <w:rFonts w:asciiTheme="minorHAnsi" w:hAnsiTheme="minorHAnsi" w:cstheme="minorHAnsi"/>
          <w:szCs w:val="22"/>
        </w:rPr>
        <w:t>(</w:t>
      </w:r>
      <w:r w:rsidR="00412EC6" w:rsidRPr="00412EC6">
        <w:rPr>
          <w:rFonts w:asciiTheme="minorHAnsi" w:hAnsiTheme="minorHAnsi" w:cstheme="minorHAnsi"/>
          <w:szCs w:val="22"/>
        </w:rPr>
        <w:t>PORTARIA Nº 049, DE 27 DE JULHO DE 2020</w:t>
      </w:r>
      <w:r w:rsidR="00412EC6">
        <w:rPr>
          <w:rFonts w:asciiTheme="minorHAnsi" w:hAnsiTheme="minorHAnsi" w:cstheme="minorHAnsi"/>
          <w:szCs w:val="22"/>
        </w:rPr>
        <w:t>, que a</w:t>
      </w:r>
      <w:r w:rsidR="00412EC6" w:rsidRPr="00412EC6">
        <w:rPr>
          <w:rFonts w:asciiTheme="minorHAnsi" w:hAnsiTheme="minorHAnsi" w:cstheme="minorHAnsi"/>
          <w:szCs w:val="22"/>
        </w:rPr>
        <w:t>ltera o Anexo I da Portaria n.º 040, de 18 de junho de 2020, que aprova protocolo</w:t>
      </w:r>
      <w:r w:rsidR="00412EC6">
        <w:rPr>
          <w:rFonts w:asciiTheme="minorHAnsi" w:hAnsiTheme="minorHAnsi" w:cstheme="minorHAnsi"/>
          <w:szCs w:val="22"/>
        </w:rPr>
        <w:t xml:space="preserve"> </w:t>
      </w:r>
      <w:r w:rsidR="00412EC6" w:rsidRPr="00412EC6">
        <w:rPr>
          <w:rFonts w:asciiTheme="minorHAnsi" w:hAnsiTheme="minorHAnsi" w:cstheme="minorHAnsi"/>
          <w:szCs w:val="22"/>
        </w:rPr>
        <w:t>específico</w:t>
      </w:r>
      <w:r w:rsidR="00F512A2">
        <w:rPr>
          <w:rFonts w:asciiTheme="minorHAnsi" w:hAnsiTheme="minorHAnsi" w:cstheme="minorHAnsi"/>
          <w:szCs w:val="22"/>
        </w:rPr>
        <w:t xml:space="preserve"> </w:t>
      </w:r>
      <w:r w:rsidR="00412EC6" w:rsidRPr="00412EC6">
        <w:rPr>
          <w:rFonts w:asciiTheme="minorHAnsi" w:hAnsiTheme="minorHAnsi" w:cstheme="minorHAnsi"/>
          <w:szCs w:val="22"/>
        </w:rPr>
        <w:t>de</w:t>
      </w:r>
      <w:r w:rsidR="00412EC6">
        <w:rPr>
          <w:rFonts w:asciiTheme="minorHAnsi" w:hAnsiTheme="minorHAnsi" w:cstheme="minorHAnsi"/>
          <w:szCs w:val="22"/>
        </w:rPr>
        <w:t xml:space="preserve"> </w:t>
      </w:r>
      <w:r w:rsidR="00412EC6" w:rsidRPr="00412EC6">
        <w:rPr>
          <w:rFonts w:asciiTheme="minorHAnsi" w:hAnsiTheme="minorHAnsi" w:cstheme="minorHAnsi"/>
          <w:szCs w:val="22"/>
        </w:rPr>
        <w:t>medida</w:t>
      </w:r>
      <w:r w:rsidR="00412EC6">
        <w:rPr>
          <w:rFonts w:asciiTheme="minorHAnsi" w:hAnsiTheme="minorHAnsi" w:cstheme="minorHAnsi"/>
          <w:szCs w:val="22"/>
        </w:rPr>
        <w:t xml:space="preserve"> </w:t>
      </w:r>
      <w:r w:rsidR="00412EC6" w:rsidRPr="00412EC6">
        <w:rPr>
          <w:rFonts w:asciiTheme="minorHAnsi" w:hAnsiTheme="minorHAnsi" w:cstheme="minorHAnsi"/>
          <w:szCs w:val="22"/>
        </w:rPr>
        <w:t>sanitária segmentada para o funcionamento de academias e esportes amado</w:t>
      </w:r>
      <w:r w:rsidR="00412EC6">
        <w:rPr>
          <w:rFonts w:asciiTheme="minorHAnsi" w:hAnsiTheme="minorHAnsi" w:cstheme="minorHAnsi"/>
          <w:szCs w:val="22"/>
        </w:rPr>
        <w:t>res, na forma em que especifica).</w:t>
      </w:r>
    </w:p>
    <w:p w:rsidR="003B0405" w:rsidRDefault="00DE3A82" w:rsidP="00D05945">
      <w:pPr>
        <w:pStyle w:val="TextosemFormatao"/>
        <w:jc w:val="both"/>
        <w:rPr>
          <w:rStyle w:val="Hyperlink"/>
          <w:rFonts w:asciiTheme="minorHAnsi" w:hAnsiTheme="minorHAnsi" w:cstheme="minorHAnsi"/>
          <w:color w:val="auto"/>
          <w:szCs w:val="22"/>
        </w:rPr>
      </w:pPr>
      <w:r w:rsidRPr="00D05945">
        <w:rPr>
          <w:rFonts w:asciiTheme="minorHAnsi" w:hAnsiTheme="minorHAnsi" w:cstheme="minorHAnsi"/>
          <w:szCs w:val="22"/>
        </w:rPr>
        <w:t xml:space="preserve">Veja integra no site </w:t>
      </w:r>
      <w:hyperlink r:id="rId6" w:history="1">
        <w:r w:rsidRPr="00D05945">
          <w:rPr>
            <w:rStyle w:val="Hyperlink"/>
            <w:rFonts w:asciiTheme="minorHAnsi" w:hAnsiTheme="minorHAnsi" w:cstheme="minorHAnsi"/>
            <w:color w:val="auto"/>
            <w:szCs w:val="22"/>
          </w:rPr>
          <w:t>www.apcefma.org.br</w:t>
        </w:r>
      </w:hyperlink>
    </w:p>
    <w:sectPr w:rsidR="003B0405" w:rsidSect="00AF270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644"/>
    <w:multiLevelType w:val="hybridMultilevel"/>
    <w:tmpl w:val="79D09E6A"/>
    <w:lvl w:ilvl="0" w:tplc="E432F48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01C53"/>
    <w:multiLevelType w:val="hybridMultilevel"/>
    <w:tmpl w:val="B7EAFB5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769E4"/>
    <w:multiLevelType w:val="hybridMultilevel"/>
    <w:tmpl w:val="40C430BA"/>
    <w:lvl w:ilvl="0" w:tplc="8D72E964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E1195"/>
    <w:multiLevelType w:val="hybridMultilevel"/>
    <w:tmpl w:val="32AA272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17C48"/>
    <w:multiLevelType w:val="hybridMultilevel"/>
    <w:tmpl w:val="BF5CD4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83826"/>
    <w:multiLevelType w:val="hybridMultilevel"/>
    <w:tmpl w:val="0FD6EEE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96B44"/>
    <w:multiLevelType w:val="hybridMultilevel"/>
    <w:tmpl w:val="6ACECA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56CE"/>
    <w:multiLevelType w:val="hybridMultilevel"/>
    <w:tmpl w:val="46467BA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A5D21"/>
    <w:multiLevelType w:val="hybridMultilevel"/>
    <w:tmpl w:val="50A41D16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03"/>
    <w:rsid w:val="000F1C22"/>
    <w:rsid w:val="0011324B"/>
    <w:rsid w:val="00126718"/>
    <w:rsid w:val="00126C4D"/>
    <w:rsid w:val="0013004D"/>
    <w:rsid w:val="00176591"/>
    <w:rsid w:val="00176E3D"/>
    <w:rsid w:val="0025705F"/>
    <w:rsid w:val="0026073E"/>
    <w:rsid w:val="00282491"/>
    <w:rsid w:val="00285357"/>
    <w:rsid w:val="0028721B"/>
    <w:rsid w:val="00324B85"/>
    <w:rsid w:val="00350DE8"/>
    <w:rsid w:val="00382BC2"/>
    <w:rsid w:val="003B0405"/>
    <w:rsid w:val="003C6A21"/>
    <w:rsid w:val="00412EC6"/>
    <w:rsid w:val="004156AB"/>
    <w:rsid w:val="00471439"/>
    <w:rsid w:val="005E26FF"/>
    <w:rsid w:val="00726FC5"/>
    <w:rsid w:val="007C0597"/>
    <w:rsid w:val="007F575F"/>
    <w:rsid w:val="00804572"/>
    <w:rsid w:val="00805E8D"/>
    <w:rsid w:val="008867CF"/>
    <w:rsid w:val="008B14E9"/>
    <w:rsid w:val="008C7B93"/>
    <w:rsid w:val="009A5312"/>
    <w:rsid w:val="00A924A8"/>
    <w:rsid w:val="00AF2703"/>
    <w:rsid w:val="00B07E58"/>
    <w:rsid w:val="00B2718A"/>
    <w:rsid w:val="00B91CA4"/>
    <w:rsid w:val="00D05945"/>
    <w:rsid w:val="00D11B19"/>
    <w:rsid w:val="00DB72D2"/>
    <w:rsid w:val="00DC0C58"/>
    <w:rsid w:val="00DE3A82"/>
    <w:rsid w:val="00F343E8"/>
    <w:rsid w:val="00F5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F2703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F2703"/>
    <w:rPr>
      <w:rFonts w:ascii="Calibri" w:hAnsi="Calibri"/>
      <w:szCs w:val="21"/>
    </w:rPr>
  </w:style>
  <w:style w:type="character" w:styleId="Hyperlink">
    <w:name w:val="Hyperlink"/>
    <w:basedOn w:val="Fontepargpadro"/>
    <w:uiPriority w:val="99"/>
    <w:semiHidden/>
    <w:unhideWhenUsed/>
    <w:rsid w:val="00DE3A82"/>
    <w:rPr>
      <w:color w:val="0000FF" w:themeColor="hyperlink"/>
      <w:u w:val="single"/>
    </w:rPr>
  </w:style>
  <w:style w:type="paragraph" w:customStyle="1" w:styleId="Default">
    <w:name w:val="Default"/>
    <w:rsid w:val="00D059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15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F2703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F2703"/>
    <w:rPr>
      <w:rFonts w:ascii="Calibri" w:hAnsi="Calibri"/>
      <w:szCs w:val="21"/>
    </w:rPr>
  </w:style>
  <w:style w:type="character" w:styleId="Hyperlink">
    <w:name w:val="Hyperlink"/>
    <w:basedOn w:val="Fontepargpadro"/>
    <w:uiPriority w:val="99"/>
    <w:semiHidden/>
    <w:unhideWhenUsed/>
    <w:rsid w:val="00DE3A82"/>
    <w:rPr>
      <w:color w:val="0000FF" w:themeColor="hyperlink"/>
      <w:u w:val="single"/>
    </w:rPr>
  </w:style>
  <w:style w:type="paragraph" w:customStyle="1" w:styleId="Default">
    <w:name w:val="Default"/>
    <w:rsid w:val="00D059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15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cefma.org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</dc:creator>
  <cp:lastModifiedBy>apcef</cp:lastModifiedBy>
  <cp:revision>2</cp:revision>
  <dcterms:created xsi:type="dcterms:W3CDTF">2020-08-03T18:50:00Z</dcterms:created>
  <dcterms:modified xsi:type="dcterms:W3CDTF">2020-08-03T18:50:00Z</dcterms:modified>
</cp:coreProperties>
</file>