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8D" w:rsidRPr="00D37A8D" w:rsidRDefault="00D37A8D" w:rsidP="00D37A8D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113A66"/>
          <w:sz w:val="36"/>
          <w:szCs w:val="36"/>
          <w:lang w:eastAsia="pt-BR"/>
        </w:rPr>
      </w:pPr>
      <w:bookmarkStart w:id="0" w:name="_GoBack"/>
      <w:bookmarkEnd w:id="0"/>
      <w:r w:rsidRPr="00D37A8D">
        <w:rPr>
          <w:rFonts w:ascii="inherit" w:eastAsia="Times New Roman" w:hAnsi="inherit" w:cs="Helvetica"/>
          <w:b/>
          <w:bCs/>
          <w:color w:val="113A66"/>
          <w:sz w:val="36"/>
          <w:szCs w:val="36"/>
          <w:lang w:eastAsia="pt-BR"/>
        </w:rPr>
        <w:t>Portaria CASACIV Nº 41 DE 21/06/2020</w:t>
      </w:r>
    </w:p>
    <w:p w:rsidR="00D37A8D" w:rsidRPr="00D37A8D" w:rsidRDefault="00D813A8" w:rsidP="00D37A8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pict>
          <v:rect id="_x0000_i1025" style="width:0;height:0" o:hralign="center" o:hrstd="t" o:hr="t" fillcolor="#a0a0a0" stroked="f"/>
        </w:pict>
      </w:r>
    </w:p>
    <w:p w:rsidR="00D37A8D" w:rsidRPr="00D37A8D" w:rsidRDefault="00D37A8D" w:rsidP="00D37A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  Publicado no DOE - MA em 21 jun 2020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>Altera o art. 2º da Portaria nº 040, de 18 de junho de 2020, que aprova protocolo específico de medida sanitária segmentada para o funcionamento de academias e esportes amadores, na forma em que especifica.</w:t>
      </w:r>
    </w:p>
    <w:p w:rsidR="00D37A8D" w:rsidRPr="00D37A8D" w:rsidRDefault="00D37A8D" w:rsidP="00D37A8D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bookmarkStart w:id="1" w:name="ini-legis"/>
      <w:bookmarkEnd w:id="1"/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Secretário-Chefe da Casa Civil, no uso das atribuições que lhe confere o inciso II, artigo 69 da Constituição Estadual,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Considerando que a Organização Mundial de Saúde-OMS declarou, em 11 de março do corrente ano, o estado de pandemia pela COVID-19 e que por meio do Decreto Estadual nº 35.672, de 19 de março de 2020, foi declarada situação de calamidade no Estado do Maranhão;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Considerando as medidas sanitárias destinadas à contenção do Coronavírus, constantes do Decreto nº 35.831 , de 20 de maio de 2020, e a atribuição de competência ao Secretário-Chefe da Casa Civil para estabelecer, através de Portarias, regras adicionais de medidas sanitárias gerais e protocolos específicos de medidas sanitárias segmentadas, de observância pelos grupos de setores econômicos;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Considerando que, em razão do Poder de Polícia, a Administração Pública pode condicionar e restringir o exercício de liberdades individuais e o uso, gozo e disposição da propriedade, com vistas a ajustá-los aos interesses coletivos e ao bem-estar social da comunidade;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Considerando, a necessidade de restrição da faixa etária dos usuários de academia e praticantes de danças e atividades esportivas amadoras, com o fim de garantir o direito à saúde e a redução do risco de doença e de outros agravos.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Resolve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1º O Parágrafo único do Art. 2º, da Portaria nº 040, de 18 de junho de 2020, fica renumerado para § 2º, mantendo-se a mesma redação.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2º Fica acrescido o § 1º ao Art. 2º, da Portaria nº 040, de 18 de junho de 2020, com a seguinte redação: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2º [.....]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lastRenderedPageBreak/>
        <w:t>§ 1º Fica suspenso, até as 23h59min do dia 14 de julho de 2020, o uso de academia e a prática de dança e qualquer atividade esportiva amadora, para menores de 14 (quatorze) anos.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3º Esta Portaria entra em vigor na data de sua publicação.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DÊ-SE CIÊNCIA, PUBLIQUE-SE E CUMPRA-SE.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GABINETE DO SECRETÁRIO-CHEFE DA CASA CIVIL, EM SÃO LUÍS/MA, 21 DE JUNHO DE 2020.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MARCELO TAVA RES SILVA</w:t>
      </w:r>
    </w:p>
    <w:p w:rsidR="00D37A8D" w:rsidRPr="00D37A8D" w:rsidRDefault="00D37A8D" w:rsidP="00D37A8D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D37A8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Secretário-Chefe da Casa Civil</w:t>
      </w:r>
    </w:p>
    <w:p w:rsidR="00D37A8D" w:rsidRPr="00D37A8D" w:rsidRDefault="00D37A8D" w:rsidP="00D37A8D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sectPr w:rsidR="00D37A8D" w:rsidRPr="00D37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C3"/>
    <w:multiLevelType w:val="multilevel"/>
    <w:tmpl w:val="50E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8D"/>
    <w:rsid w:val="00976474"/>
    <w:rsid w:val="00D37A8D"/>
    <w:rsid w:val="00D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37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37A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data">
    <w:name w:val="not_data"/>
    <w:basedOn w:val="Fontepargpadro"/>
    <w:rsid w:val="00D37A8D"/>
  </w:style>
  <w:style w:type="character" w:styleId="Forte">
    <w:name w:val="Strong"/>
    <w:basedOn w:val="Fontepargpadro"/>
    <w:uiPriority w:val="22"/>
    <w:qFormat/>
    <w:rsid w:val="00D37A8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7A8D"/>
    <w:rPr>
      <w:color w:val="0000FF"/>
      <w:u w:val="single"/>
    </w:rPr>
  </w:style>
  <w:style w:type="paragraph" w:customStyle="1" w:styleId="legislacao-ementa">
    <w:name w:val="legislacao-ementa"/>
    <w:basedOn w:val="Normal"/>
    <w:rsid w:val="00D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7A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37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37A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data">
    <w:name w:val="not_data"/>
    <w:basedOn w:val="Fontepargpadro"/>
    <w:rsid w:val="00D37A8D"/>
  </w:style>
  <w:style w:type="character" w:styleId="Forte">
    <w:name w:val="Strong"/>
    <w:basedOn w:val="Fontepargpadro"/>
    <w:uiPriority w:val="22"/>
    <w:qFormat/>
    <w:rsid w:val="00D37A8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7A8D"/>
    <w:rPr>
      <w:color w:val="0000FF"/>
      <w:u w:val="single"/>
    </w:rPr>
  </w:style>
  <w:style w:type="paragraph" w:customStyle="1" w:styleId="legislacao-ementa">
    <w:name w:val="legislacao-ementa"/>
    <w:basedOn w:val="Normal"/>
    <w:rsid w:val="00D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7A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50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84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87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9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7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3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2020-08-03T20:17:00Z</dcterms:created>
  <dcterms:modified xsi:type="dcterms:W3CDTF">2020-08-03T20:17:00Z</dcterms:modified>
</cp:coreProperties>
</file>